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7"/>
        <w:gridCol w:w="4678"/>
      </w:tblGrid>
      <w:tr w:rsidR="002B540C" w:rsidRPr="002B540C" w:rsidTr="002B540C">
        <w:tc>
          <w:tcPr>
            <w:tcW w:w="4677" w:type="dxa"/>
            <w:tcBorders>
              <w:top w:val="nil"/>
              <w:left w:val="nil"/>
              <w:bottom w:val="nil"/>
              <w:right w:val="nil"/>
            </w:tcBorders>
          </w:tcPr>
          <w:p w:rsidR="002B540C" w:rsidRPr="002B540C" w:rsidRDefault="002B540C">
            <w:pPr>
              <w:pStyle w:val="ConsPlusNormal"/>
            </w:pPr>
            <w:r w:rsidRPr="002B540C">
              <w:t>20 июля 2010 года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2B540C" w:rsidRPr="002B540C" w:rsidRDefault="002B540C">
            <w:pPr>
              <w:pStyle w:val="ConsPlusNormal"/>
              <w:jc w:val="right"/>
            </w:pPr>
            <w:r w:rsidRPr="002B540C">
              <w:t>N 43-оз</w:t>
            </w:r>
          </w:p>
        </w:tc>
      </w:tr>
    </w:tbl>
    <w:p w:rsidR="002B540C" w:rsidRPr="002B540C" w:rsidRDefault="002B540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B540C" w:rsidRPr="002B540C" w:rsidRDefault="002B540C">
      <w:pPr>
        <w:pStyle w:val="ConsPlusNormal"/>
        <w:jc w:val="center"/>
      </w:pPr>
    </w:p>
    <w:p w:rsidR="002B540C" w:rsidRPr="002B540C" w:rsidRDefault="002B540C">
      <w:pPr>
        <w:pStyle w:val="ConsPlusTitle"/>
        <w:jc w:val="center"/>
      </w:pPr>
      <w:r w:rsidRPr="002B540C">
        <w:t>ЛЕНИНГРАДСКАЯ ОБЛАСТЬ</w:t>
      </w:r>
    </w:p>
    <w:p w:rsidR="002B540C" w:rsidRPr="002B540C" w:rsidRDefault="002B540C">
      <w:pPr>
        <w:pStyle w:val="ConsPlusTitle"/>
        <w:jc w:val="center"/>
      </w:pPr>
    </w:p>
    <w:p w:rsidR="002B540C" w:rsidRPr="002B540C" w:rsidRDefault="002B540C">
      <w:pPr>
        <w:pStyle w:val="ConsPlusTitle"/>
        <w:jc w:val="center"/>
      </w:pPr>
      <w:r w:rsidRPr="002B540C">
        <w:t>ОБЛАСТНОЙ ЗАКОН</w:t>
      </w:r>
    </w:p>
    <w:p w:rsidR="002B540C" w:rsidRPr="002B540C" w:rsidRDefault="002B540C">
      <w:pPr>
        <w:pStyle w:val="ConsPlusTitle"/>
        <w:jc w:val="center"/>
      </w:pPr>
    </w:p>
    <w:p w:rsidR="002B540C" w:rsidRPr="002B540C" w:rsidRDefault="002B540C">
      <w:pPr>
        <w:pStyle w:val="ConsPlusTitle"/>
        <w:jc w:val="center"/>
      </w:pPr>
      <w:r w:rsidRPr="002B540C">
        <w:t>ОБ ОБЕСПЕЧЕНИИ ДОСТУПА К ИНФОРМАЦИИ О ДЕЯТЕЛЬНОСТИ</w:t>
      </w:r>
    </w:p>
    <w:p w:rsidR="002B540C" w:rsidRPr="002B540C" w:rsidRDefault="002B540C">
      <w:pPr>
        <w:pStyle w:val="ConsPlusTitle"/>
        <w:jc w:val="center"/>
      </w:pPr>
      <w:bookmarkStart w:id="0" w:name="_GoBack"/>
      <w:r w:rsidRPr="002B540C">
        <w:t>МИРОВЫХ СУДЕЙ ЛЕНИНГРАДСКОЙ ОБЛАСТИ</w:t>
      </w:r>
    </w:p>
    <w:bookmarkEnd w:id="0"/>
    <w:p w:rsidR="002B540C" w:rsidRPr="002B540C" w:rsidRDefault="002B540C">
      <w:pPr>
        <w:pStyle w:val="ConsPlusNormal"/>
        <w:jc w:val="center"/>
      </w:pPr>
    </w:p>
    <w:p w:rsidR="002B540C" w:rsidRPr="002B540C" w:rsidRDefault="002B540C">
      <w:pPr>
        <w:pStyle w:val="ConsPlusNormal"/>
        <w:jc w:val="center"/>
      </w:pPr>
      <w:proofErr w:type="gramStart"/>
      <w:r w:rsidRPr="002B540C">
        <w:t>(Принят Законодательным собранием Ленинградской области</w:t>
      </w:r>
      <w:proofErr w:type="gramEnd"/>
    </w:p>
    <w:p w:rsidR="002B540C" w:rsidRPr="002B540C" w:rsidRDefault="002B540C">
      <w:pPr>
        <w:pStyle w:val="ConsPlusNormal"/>
        <w:jc w:val="center"/>
      </w:pPr>
      <w:proofErr w:type="gramStart"/>
      <w:r w:rsidRPr="002B540C">
        <w:t>7 июля 2010 года)</w:t>
      </w:r>
      <w:proofErr w:type="gramEnd"/>
    </w:p>
    <w:p w:rsidR="002B540C" w:rsidRPr="002B540C" w:rsidRDefault="002B540C">
      <w:pPr>
        <w:pStyle w:val="ConsPlusNormal"/>
        <w:jc w:val="center"/>
      </w:pPr>
    </w:p>
    <w:p w:rsidR="002B540C" w:rsidRPr="002B540C" w:rsidRDefault="002B540C">
      <w:pPr>
        <w:pStyle w:val="ConsPlusNormal"/>
        <w:jc w:val="center"/>
      </w:pPr>
      <w:r w:rsidRPr="002B540C">
        <w:t>Список изменяющих документов</w:t>
      </w:r>
    </w:p>
    <w:p w:rsidR="002B540C" w:rsidRPr="002B540C" w:rsidRDefault="002B540C">
      <w:pPr>
        <w:pStyle w:val="ConsPlusNormal"/>
        <w:jc w:val="center"/>
      </w:pPr>
      <w:proofErr w:type="gramStart"/>
      <w:r w:rsidRPr="002B540C">
        <w:t xml:space="preserve">(в ред. Законов Ленинградской области от 02.07.2012 </w:t>
      </w:r>
      <w:hyperlink r:id="rId5" w:history="1">
        <w:r w:rsidRPr="002B540C">
          <w:t>N 55-оз</w:t>
        </w:r>
      </w:hyperlink>
      <w:r w:rsidRPr="002B540C">
        <w:t>,</w:t>
      </w:r>
      <w:proofErr w:type="gramEnd"/>
    </w:p>
    <w:p w:rsidR="002B540C" w:rsidRPr="002B540C" w:rsidRDefault="002B540C">
      <w:pPr>
        <w:pStyle w:val="ConsPlusNormal"/>
        <w:jc w:val="center"/>
      </w:pPr>
      <w:r w:rsidRPr="002B540C">
        <w:t xml:space="preserve">от 28.06.2013 </w:t>
      </w:r>
      <w:hyperlink r:id="rId6" w:history="1">
        <w:r w:rsidRPr="002B540C">
          <w:t>N 46-оз</w:t>
        </w:r>
      </w:hyperlink>
      <w:r w:rsidRPr="002B540C">
        <w:t xml:space="preserve">, от 06.05.2016 </w:t>
      </w:r>
      <w:hyperlink r:id="rId7" w:history="1">
        <w:r w:rsidRPr="002B540C">
          <w:t>N 27-оз</w:t>
        </w:r>
      </w:hyperlink>
      <w:r w:rsidRPr="002B540C">
        <w:t>)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  <w:outlineLvl w:val="0"/>
      </w:pPr>
      <w:r w:rsidRPr="002B540C">
        <w:t>Статья 1. Общие положения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</w:pPr>
      <w:r w:rsidRPr="002B540C">
        <w:t xml:space="preserve">1. Настоящий областной закон в соответствии с Федеральным </w:t>
      </w:r>
      <w:hyperlink r:id="rId8" w:history="1">
        <w:r w:rsidRPr="002B540C">
          <w:t>законом</w:t>
        </w:r>
      </w:hyperlink>
      <w:r w:rsidRPr="002B540C">
        <w:t xml:space="preserve"> "Об обеспечении доступа к информации о деятельности судов в Российской Федерации" (далее - Федеральный закон) определяет порядок обеспечения доступа к информации о деятельности мировых судей Ленинградской области.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 xml:space="preserve">2. В целях настоящего областного закона под органом, обеспечивающим деятельность мировых судей Ленинградской области, понимается исполнительный орган государственной власти Ленинградской области, уполномоченный Правительством Ленинградской области на осуществление материально-технического обеспечения деятельности мировых судей в соответствии с областным </w:t>
      </w:r>
      <w:hyperlink r:id="rId9" w:history="1">
        <w:r w:rsidRPr="002B540C">
          <w:t>законом</w:t>
        </w:r>
      </w:hyperlink>
      <w:r w:rsidRPr="002B540C">
        <w:t xml:space="preserve"> "О мировых судьях Ленинградской области".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  <w:outlineLvl w:val="0"/>
      </w:pPr>
      <w:r w:rsidRPr="002B540C">
        <w:t>Статья 2. Правовое регулирование отношений, связанных с обеспечением доступа к информации о деятельности мировых судей Ленинградской области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</w:pPr>
      <w:proofErr w:type="gramStart"/>
      <w:r w:rsidRPr="002B540C">
        <w:t xml:space="preserve">Правовое регулирование отношений, связанных с обеспечением доступа к информации о деятельности мировых судей Ленинградской области, осуществляется в соответствии с </w:t>
      </w:r>
      <w:hyperlink r:id="rId10" w:history="1">
        <w:r w:rsidRPr="002B540C">
          <w:t>Конституцией</w:t>
        </w:r>
      </w:hyperlink>
      <w:r w:rsidRPr="002B540C">
        <w:t xml:space="preserve"> Российской Федерации, федеральными конституционными законами, Федеральным </w:t>
      </w:r>
      <w:hyperlink r:id="rId11" w:history="1">
        <w:r w:rsidRPr="002B540C">
          <w:t>законом</w:t>
        </w:r>
      </w:hyperlink>
      <w:r w:rsidRPr="002B540C">
        <w:t xml:space="preserve">, федеральными законами, устанавливающими порядок судопроизводства, полномочия и порядок деятельности судов, иными федеральными законами, областным </w:t>
      </w:r>
      <w:hyperlink r:id="rId12" w:history="1">
        <w:r w:rsidRPr="002B540C">
          <w:t>законом</w:t>
        </w:r>
      </w:hyperlink>
      <w:r w:rsidRPr="002B540C">
        <w:t xml:space="preserve"> "О мировых судьях Ленинградской области", иными законами и нормативными правовыми актами Ленинградской области.</w:t>
      </w:r>
      <w:proofErr w:type="gramEnd"/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  <w:outlineLvl w:val="0"/>
      </w:pPr>
      <w:r w:rsidRPr="002B540C">
        <w:t>Статья 3. Форма предоставления информации о деятельности мировых судей Ленинградской области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</w:pPr>
      <w:r w:rsidRPr="002B540C">
        <w:t>1. Информация о деятельности мировых судей Ленинградской области предоставляется в устной форме или в виде документированной информации, в том числе в виде электронного документа.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2. Форма предоставления информации о деятельности мировых судей Ленинградской области определяется в соответствии с настоящим областным законом и указывается пользователем информацией в запросе информации о деятельности мировых судей Ленинградской области (далее - запрос).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3. В случае невозможности предоставления информации о деятельности мировых судей Ленинградской области в форме, указанной в запросе, информация предоставляется в иной форме, предусмотренной настоящим областным законом.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 xml:space="preserve">4. Информация о деятельности мировых судей Ленинградской области, запрошенная </w:t>
      </w:r>
      <w:r w:rsidRPr="002B540C">
        <w:lastRenderedPageBreak/>
        <w:t>пользователем информацией в устной форме, предоставляется в устной форме путем получения информации по телефону либо непосредственно путем получения информации во время приема.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5. К информации о деятельности мировых судей Ленинградской области, предоставляемой в устной форме, относится информация: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о порядке работы мирового судьи;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о наименовании и территории судебного участка, на которую распространяется юрисдикция мирового судьи;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о фамилиях, именах и отчествах мирового судьи и работников аппарата мирового судьи;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о номерах телефонов, по которым можно получить информацию справочного характера, в том числе о прохождении находящихся в производстве мирового судьи дел;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о порядке обращения пользователя информации с запросом.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6. Информация о деятельности мировых судей Ленинградской области может быть передана посредством факсимильной связи.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 xml:space="preserve">7. Предоставление информации о деятельности мировых судей Ленинградской области по запросу осуществляется в форме направления мировым судьей Ленинградской области ответа, в котором содержится запрашиваемая информация либо мотивированный отказ в предоставлении информации по основаниям, указанным в Федеральном </w:t>
      </w:r>
      <w:hyperlink r:id="rId13" w:history="1">
        <w:r w:rsidRPr="002B540C">
          <w:t>законе</w:t>
        </w:r>
      </w:hyperlink>
      <w:r w:rsidRPr="002B540C">
        <w:t>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8. Информация о деятельности мировых судей Ленинградской области предоставляется по запросу в одном экземпляре.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9. Информация о деятельности мировых судей Ленинградской области по запросу предоставляется в том виде, в котором она существует у мирового судьи Ленинградской области, без дополнительной обработки, если иное не установлено настоящим областным законом.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10. Информация о деятельности мировых судей Ленинградской области предоставляется на русском языке.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11. Мировые судьи Ленинградской области вправе ответить на запрос на языке, указанном в запросе.</w:t>
      </w:r>
    </w:p>
    <w:p w:rsidR="002B540C" w:rsidRPr="002B540C" w:rsidRDefault="002B540C">
      <w:pPr>
        <w:pStyle w:val="ConsPlusNormal"/>
        <w:ind w:firstLine="540"/>
        <w:jc w:val="both"/>
      </w:pPr>
      <w:bookmarkStart w:id="1" w:name="P45"/>
      <w:bookmarkEnd w:id="1"/>
      <w:r w:rsidRPr="002B540C">
        <w:t xml:space="preserve">12. В случае если запрашиваемая информация о деятельности мировых судей Ленинградской области опубликована в средствах массовой информации либо размещена в информационно-телекоммуникационной сети "Интернет", в ответе на запрос мировые судьи Ленинградской области могут ограничиться указанием названия, даты выхода и номера средства массовой информации, в котором опубликована запрашиваемая информация, </w:t>
      </w:r>
      <w:proofErr w:type="gramStart"/>
      <w:r w:rsidRPr="002B540C">
        <w:t>и(</w:t>
      </w:r>
      <w:proofErr w:type="gramEnd"/>
      <w:r w:rsidRPr="002B540C">
        <w:t>или) электронного адреса официального сайта, на котором размещена запрашиваемая информация.</w:t>
      </w:r>
    </w:p>
    <w:p w:rsidR="002B540C" w:rsidRPr="002B540C" w:rsidRDefault="002B540C">
      <w:pPr>
        <w:pStyle w:val="ConsPlusNormal"/>
        <w:jc w:val="both"/>
      </w:pPr>
      <w:r w:rsidRPr="002B540C">
        <w:t>(</w:t>
      </w:r>
      <w:proofErr w:type="gramStart"/>
      <w:r w:rsidRPr="002B540C">
        <w:t>в</w:t>
      </w:r>
      <w:proofErr w:type="gramEnd"/>
      <w:r w:rsidRPr="002B540C">
        <w:t xml:space="preserve"> ред. </w:t>
      </w:r>
      <w:hyperlink r:id="rId14" w:history="1">
        <w:r w:rsidRPr="002B540C">
          <w:t>Закона</w:t>
        </w:r>
      </w:hyperlink>
      <w:r w:rsidRPr="002B540C">
        <w:t xml:space="preserve"> Ленинградской области от 06.05.2016 N 27-оз)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 xml:space="preserve">13. При повторном обращении пользователя информацией о предоставлении информации о деятельности мировых судей Ленинградской области, указанной в </w:t>
      </w:r>
      <w:hyperlink w:anchor="P45" w:history="1">
        <w:r w:rsidRPr="002B540C">
          <w:t>части 12</w:t>
        </w:r>
      </w:hyperlink>
      <w:r w:rsidRPr="002B540C">
        <w:t xml:space="preserve"> настоящей статьи, мировые судьи Ленинградской области предоставляют запрашиваемую информацию в порядке и сроки, установленные Федеральным </w:t>
      </w:r>
      <w:hyperlink r:id="rId15" w:history="1">
        <w:r w:rsidRPr="002B540C">
          <w:t>законом</w:t>
        </w:r>
      </w:hyperlink>
      <w:r w:rsidRPr="002B540C">
        <w:t xml:space="preserve"> и настоящим областным законом.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14. В случае если запрос получен по электронной почте, ответ на запрос направляется на обратный адрес электронной почты лица, запрашивающего информацию о деятельности мировых судей Ленинградской области.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15. Если запрашиваемых документов не существует в электронном виде, ответ с запрашиваемыми материалами направляется по почте.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 xml:space="preserve">16. </w:t>
      </w:r>
      <w:proofErr w:type="gramStart"/>
      <w:r w:rsidRPr="002B540C">
        <w:t>В случае если пользователь информацией в запросе не указал почтового адреса и запрашиваемых документов не существует в электронном виде, на обратный адрес электронной почты пользователя информацией направляется ответ, в котором указывается порядок получения информации по запросу в иных формах и другими способами получения информации о деятельности мировых судей Ленинградской области в соответствии с положениями настоящего областного закона.</w:t>
      </w:r>
      <w:proofErr w:type="gramEnd"/>
    </w:p>
    <w:p w:rsidR="002B540C" w:rsidRPr="002B540C" w:rsidRDefault="002B540C">
      <w:pPr>
        <w:pStyle w:val="ConsPlusNormal"/>
        <w:ind w:firstLine="540"/>
        <w:jc w:val="both"/>
      </w:pPr>
      <w:r w:rsidRPr="002B540C">
        <w:t>17. Если запрос получен посредством факсимильной связи, ответ на него может быть также отправлен посредством факсимильной связи, если этому не препятствует объем требуемых для удовлетворения запроса документов и материалов; в ином случае ответ с запрашиваемыми сведениями направляется по почте.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 xml:space="preserve">18. </w:t>
      </w:r>
      <w:proofErr w:type="gramStart"/>
      <w:r w:rsidRPr="002B540C">
        <w:t xml:space="preserve">В случае если пользователь информацией в запросе, отправленном посредством факсимильной связи, не указал почтового адреса, на номер факсимильной связи обратившегося с </w:t>
      </w:r>
      <w:r w:rsidRPr="002B540C">
        <w:lastRenderedPageBreak/>
        <w:t>запросом лица направляется ответ, в котором указывается порядок получения информации о деятельности мировых судей Ленинградской области в иных формах и другими способами получения информации о деятельности мировых судей Ленинградской области в соответствии с положениями настоящего областного закона.</w:t>
      </w:r>
      <w:proofErr w:type="gramEnd"/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  <w:outlineLvl w:val="0"/>
      </w:pPr>
      <w:r w:rsidRPr="002B540C">
        <w:t xml:space="preserve">Статьи 4 - 5. Утратили силу. - </w:t>
      </w:r>
      <w:hyperlink r:id="rId16" w:history="1">
        <w:r w:rsidRPr="002B540C">
          <w:t>Закон</w:t>
        </w:r>
      </w:hyperlink>
      <w:r w:rsidRPr="002B540C">
        <w:t xml:space="preserve"> Ленинградской области от 28.06.2013 N 46-оз.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  <w:outlineLvl w:val="0"/>
      </w:pPr>
      <w:r w:rsidRPr="002B540C">
        <w:t>Статья 6. Требования к технологическим, программным и лингвистическим средствам обеспечения пользования официальными сайтами мировых судей Ленинградской области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</w:pPr>
      <w:r w:rsidRPr="002B540C">
        <w:t xml:space="preserve">(в ред. </w:t>
      </w:r>
      <w:hyperlink r:id="rId17" w:history="1">
        <w:r w:rsidRPr="002B540C">
          <w:t>Закона</w:t>
        </w:r>
      </w:hyperlink>
      <w:r w:rsidRPr="002B540C">
        <w:t xml:space="preserve"> Ленинградской области от 02.07.2012 N 55-оз)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</w:pPr>
      <w:r w:rsidRPr="002B540C">
        <w:t xml:space="preserve">В соответствии с Федеральным </w:t>
      </w:r>
      <w:hyperlink r:id="rId18" w:history="1">
        <w:r w:rsidRPr="002B540C">
          <w:t>законом</w:t>
        </w:r>
      </w:hyperlink>
      <w:r w:rsidRPr="002B540C">
        <w:t xml:space="preserve"> требования к технологическим, программным и лингвистическим средствам обеспечения пользования официальными сайтами мировых судей Ленинградской области устанавливаются Судебным департаментом при Верховном Суде Российской Федерации.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  <w:outlineLvl w:val="0"/>
      </w:pPr>
      <w:bookmarkStart w:id="2" w:name="P62"/>
      <w:bookmarkEnd w:id="2"/>
      <w:r w:rsidRPr="002B540C">
        <w:t>Статья 7. Размещение информации о деятельности мировых судей Ленинградской области в помещениях судебных участков мировых судей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</w:pPr>
      <w:r w:rsidRPr="002B540C">
        <w:t xml:space="preserve">(в ред. </w:t>
      </w:r>
      <w:hyperlink r:id="rId19" w:history="1">
        <w:r w:rsidRPr="002B540C">
          <w:t>Закона</w:t>
        </w:r>
      </w:hyperlink>
      <w:r w:rsidRPr="002B540C">
        <w:t xml:space="preserve"> Ленинградской области от 28.06.2013 N 46-оз)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</w:pPr>
      <w:bookmarkStart w:id="3" w:name="P66"/>
      <w:bookmarkEnd w:id="3"/>
      <w:r w:rsidRPr="002B540C">
        <w:t xml:space="preserve">1. В помещениях судебных участков мировых судей Ленинградской области в доступных для посетителей местах размещаются информационные стенды </w:t>
      </w:r>
      <w:proofErr w:type="gramStart"/>
      <w:r w:rsidRPr="002B540C">
        <w:t>и(</w:t>
      </w:r>
      <w:proofErr w:type="gramEnd"/>
      <w:r w:rsidRPr="002B540C">
        <w:t>или) технические средства аналогичного назначения для ознакомления пользователей информацией с текущей информацией о деятельности соответствующего мирового судьи Ленинградской области, которая должна содержать: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порядок работы мирового судьи, включая порядок приема граждан (физических лиц), в том числе представителей организаций (юридических лиц), общественных объединений, органов государственной власти и органов местного самоуправления, по вопросам, связанным с рассмотрением дел в суде, и иным вопросам, касающимся деятельности суда;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сведения о дате, времени, месте проведения и предмете судебного заседания по делам, назначенным к слушанию;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порядок присутствия в судебном заседании и меры, принимаемые к его нарушителям, порядок пропуска в залы судебного заседания и помещения, занимаемые судами;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условия и порядок получения информации о деятельности суда;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иные сведения, необходимые для оперативного информирования пользователей информацией.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 xml:space="preserve">2. Орган, обеспечивающий деятельность мировых судей Ленинградской области, оборудует помещения судебных участков мировых судей информационными стендами </w:t>
      </w:r>
      <w:proofErr w:type="gramStart"/>
      <w:r w:rsidRPr="002B540C">
        <w:t>и(</w:t>
      </w:r>
      <w:proofErr w:type="gramEnd"/>
      <w:r w:rsidRPr="002B540C">
        <w:t>или) техническими средствами аналогичного назначения для ознакомления пользователей информацией с текущей информацией о деятельности мировых судей Ленинградской области.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 xml:space="preserve">3. Размещение информации, указанной в </w:t>
      </w:r>
      <w:hyperlink w:anchor="P66" w:history="1">
        <w:r w:rsidRPr="002B540C">
          <w:t>части 1</w:t>
        </w:r>
      </w:hyperlink>
      <w:r w:rsidRPr="002B540C">
        <w:t xml:space="preserve"> настоящей статьи, на информационном стенде в помещении судебного участка мирового судьи Ленинградской области осуществляется работником аппарата соответствующего мирового судьи Ленинградской области, уполномоченного на реализацию данных функций.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4. Орган, обеспечивающий деятельность мировых судей Ленинградской области, устанавливает единый образец информационных стендов с текущей информацией о деятельности мировых судей Ленинградской области.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>5. Финансирование мероприятий по размещению информации о деятельности мировых судей Ленинградской области в помещениях судебных участков мировых судей осуществляется за счет средств областного бюджета Ленинградской области.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  <w:outlineLvl w:val="0"/>
      </w:pPr>
      <w:r w:rsidRPr="002B540C">
        <w:t xml:space="preserve">Статья 8. Организация непосредственного ознакомления пользователей информацией со </w:t>
      </w:r>
      <w:r w:rsidRPr="002B540C">
        <w:lastRenderedPageBreak/>
        <w:t>сведениями о деятельности мировых судей Ленинградской области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</w:pPr>
      <w:proofErr w:type="gramStart"/>
      <w:r w:rsidRPr="002B540C">
        <w:t>Орган, обеспечивающий деятельность мировых судей Ленинградской области, обязан обеспечить возможность непосредственного ознакомления пользователей информацией с информацией о деятельности мировых судей Ленинградской области в помещениях соответствующих судебных участков мировых судей Ленинградской области путем оборудования специальных мест с условиями, позволяющими делать выписки из документов, а также исключающими возможность изъятия, повреждения или уничтожения документов.</w:t>
      </w:r>
      <w:proofErr w:type="gramEnd"/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  <w:outlineLvl w:val="0"/>
      </w:pPr>
      <w:r w:rsidRPr="002B540C">
        <w:t>Статья 9. Ознакомление с информацией о деятельности мировых судей Ленинградской области, находящейся в архивных фондах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</w:pPr>
      <w:proofErr w:type="gramStart"/>
      <w:r w:rsidRPr="002B540C">
        <w:t xml:space="preserve">Ознакомление пользователей информацией с информацией о деятельности мировых судей Ленинградской области, находящейся в архивных фондах, осуществляется в порядке, установленном законодательством Российской Федерации об архивном деле, принимаемыми в соответствии с ним иными нормативными правовыми актами, областным </w:t>
      </w:r>
      <w:hyperlink r:id="rId20" w:history="1">
        <w:r w:rsidRPr="002B540C">
          <w:t>законом</w:t>
        </w:r>
      </w:hyperlink>
      <w:r w:rsidRPr="002B540C">
        <w:t xml:space="preserve"> Ленинградской области от 29 декабря 2005 года N 124-оз "О наделении органов местного самоуправления муниципальных образований Ленинградской области отдельными государственными полномочиями Ленинградской области в</w:t>
      </w:r>
      <w:proofErr w:type="gramEnd"/>
      <w:r w:rsidRPr="002B540C">
        <w:t xml:space="preserve"> сфере архивного дела", иными нормативными правовыми актами Ленинградской области.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  <w:outlineLvl w:val="0"/>
      </w:pPr>
      <w:r w:rsidRPr="002B540C">
        <w:t>Статья 10. Защита права на доступ к информации о деятельности мировых судей Ленинградской области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</w:pPr>
      <w:r w:rsidRPr="002B540C">
        <w:t>1. Решения и действия (бездействие) должностных лиц, нарушающие право на доступ к информации о деятельности мировых судей Ленинградской области, могут быть обжалованы в порядке, установленном законодательством Российской Федерации.</w:t>
      </w:r>
    </w:p>
    <w:p w:rsidR="002B540C" w:rsidRPr="002B540C" w:rsidRDefault="002B540C">
      <w:pPr>
        <w:pStyle w:val="ConsPlusNormal"/>
        <w:ind w:firstLine="540"/>
        <w:jc w:val="both"/>
      </w:pPr>
      <w:r w:rsidRPr="002B540C">
        <w:t xml:space="preserve">2. Пользователь информацией, которому неправомерно отказано в доступе к информации о деятельности мировых судей Ленинградской области, а также которым получена указанная информация с нарушением сроков ее предоставления, недостоверная </w:t>
      </w:r>
      <w:proofErr w:type="gramStart"/>
      <w:r w:rsidRPr="002B540C">
        <w:t>и(</w:t>
      </w:r>
      <w:proofErr w:type="gramEnd"/>
      <w:r w:rsidRPr="002B540C">
        <w:t>или) неполная информация, имеет право на возмещение ущерба в порядке, установленном законодательством Российской Федерации.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  <w:outlineLvl w:val="0"/>
      </w:pPr>
      <w:r w:rsidRPr="002B540C">
        <w:t>Статья 11. Порядок вступления в силу настоящего областного закона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</w:pPr>
      <w:r w:rsidRPr="002B540C">
        <w:t xml:space="preserve">1. Настоящий областной закон вступает в силу через 10 дней после дня его официального опубликования, за исключением положений, для которых </w:t>
      </w:r>
      <w:hyperlink w:anchor="P93" w:history="1">
        <w:r w:rsidRPr="002B540C">
          <w:t>частью 2</w:t>
        </w:r>
      </w:hyperlink>
      <w:r w:rsidRPr="002B540C">
        <w:t xml:space="preserve"> настоящей статьи установлен иной срок вступления в силу.</w:t>
      </w:r>
    </w:p>
    <w:p w:rsidR="002B540C" w:rsidRPr="002B540C" w:rsidRDefault="002B540C">
      <w:pPr>
        <w:pStyle w:val="ConsPlusNormal"/>
        <w:ind w:firstLine="540"/>
        <w:jc w:val="both"/>
      </w:pPr>
      <w:bookmarkStart w:id="4" w:name="P93"/>
      <w:bookmarkEnd w:id="4"/>
      <w:r w:rsidRPr="002B540C">
        <w:t xml:space="preserve">2. </w:t>
      </w:r>
      <w:hyperlink w:anchor="P62" w:history="1">
        <w:r w:rsidRPr="002B540C">
          <w:t>Часть 4 статьи 7</w:t>
        </w:r>
      </w:hyperlink>
      <w:r w:rsidRPr="002B540C">
        <w:t xml:space="preserve"> настоящего областного закона вступает в силу с 1 января 2011 года.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jc w:val="right"/>
      </w:pPr>
      <w:r w:rsidRPr="002B540C">
        <w:t>Губернатор</w:t>
      </w:r>
    </w:p>
    <w:p w:rsidR="002B540C" w:rsidRPr="002B540C" w:rsidRDefault="002B540C">
      <w:pPr>
        <w:pStyle w:val="ConsPlusNormal"/>
        <w:jc w:val="right"/>
      </w:pPr>
      <w:r w:rsidRPr="002B540C">
        <w:t>Ленинградской области</w:t>
      </w:r>
    </w:p>
    <w:p w:rsidR="002B540C" w:rsidRPr="002B540C" w:rsidRDefault="002B540C">
      <w:pPr>
        <w:pStyle w:val="ConsPlusNormal"/>
        <w:jc w:val="right"/>
      </w:pPr>
      <w:proofErr w:type="spellStart"/>
      <w:r w:rsidRPr="002B540C">
        <w:t>В.Сердюков</w:t>
      </w:r>
      <w:proofErr w:type="spellEnd"/>
    </w:p>
    <w:p w:rsidR="002B540C" w:rsidRPr="002B540C" w:rsidRDefault="002B540C">
      <w:pPr>
        <w:pStyle w:val="ConsPlusNormal"/>
      </w:pPr>
      <w:r w:rsidRPr="002B540C">
        <w:t>Санкт-Петербург</w:t>
      </w:r>
    </w:p>
    <w:p w:rsidR="002B540C" w:rsidRPr="002B540C" w:rsidRDefault="002B540C">
      <w:pPr>
        <w:pStyle w:val="ConsPlusNormal"/>
      </w:pPr>
      <w:r w:rsidRPr="002B540C">
        <w:t>20 июля 2010 года</w:t>
      </w:r>
    </w:p>
    <w:p w:rsidR="002B540C" w:rsidRPr="002B540C" w:rsidRDefault="002B540C">
      <w:pPr>
        <w:pStyle w:val="ConsPlusNormal"/>
      </w:pPr>
      <w:r w:rsidRPr="002B540C">
        <w:t>N 43-оз</w:t>
      </w: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ind w:firstLine="540"/>
        <w:jc w:val="both"/>
      </w:pPr>
    </w:p>
    <w:p w:rsidR="002B540C" w:rsidRPr="002B540C" w:rsidRDefault="002B540C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6D3271" w:rsidRPr="002B540C" w:rsidRDefault="006D3271"/>
    <w:sectPr w:rsidR="006D3271" w:rsidRPr="002B540C" w:rsidSect="001121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0C"/>
    <w:rsid w:val="002B540C"/>
    <w:rsid w:val="00304B6D"/>
    <w:rsid w:val="006D3271"/>
    <w:rsid w:val="00BA6172"/>
    <w:rsid w:val="00CA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54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54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54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54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2B540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2B540C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728B989EE6D0A2C9F4E65721C5ACC2357E719756ED0E11F9242E838EAEFF616132DFF90CE36BD1S5PFG" TargetMode="External"/><Relationship Id="rId13" Type="http://schemas.openxmlformats.org/officeDocument/2006/relationships/hyperlink" Target="consultantplus://offline/ref=BA728B989EE6D0A2C9F4E65721C5ACC2357E719756ED0E11F9242E838EAEFF616132DFF90CE36AD4S5PEG" TargetMode="External"/><Relationship Id="rId18" Type="http://schemas.openxmlformats.org/officeDocument/2006/relationships/hyperlink" Target="consultantplus://offline/ref=BA728B989EE6D0A2C9F4E65721C5ACC2357E719756ED0E11F9242E838EAEFF616132DFFAS0PDG" TargetMode="External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BA728B989EE6D0A2C9F4F94634C5ACC23679739E58EB0E11F9242E838EAEFF616132DFF90CE36BD7S5P9G" TargetMode="External"/><Relationship Id="rId12" Type="http://schemas.openxmlformats.org/officeDocument/2006/relationships/hyperlink" Target="consultantplus://offline/ref=BA728B989EE6D0A2C9F4F94634C5ACC23679789456E80E11F9242E838ESAPEG" TargetMode="External"/><Relationship Id="rId17" Type="http://schemas.openxmlformats.org/officeDocument/2006/relationships/hyperlink" Target="consultantplus://offline/ref=BA728B989EE6D0A2C9F4F94634C5ACC2367C759351ED0E11F9242E838EAEFF616132DFF90CE36BD2S5P1G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BA728B989EE6D0A2C9F4F94634C5ACC2367D779154E10E11F9242E838EAEFF616132DFF90CE36BD3S5P0G" TargetMode="External"/><Relationship Id="rId20" Type="http://schemas.openxmlformats.org/officeDocument/2006/relationships/hyperlink" Target="consultantplus://offline/ref=BA728B989EE6D0A2C9F4F94634C5ACC23679729552EE0E11F9242E838ESAPEG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BA728B989EE6D0A2C9F4F94634C5ACC2367D779154E10E11F9242E838EAEFF616132DFF90CE36BD3S5P1G" TargetMode="External"/><Relationship Id="rId11" Type="http://schemas.openxmlformats.org/officeDocument/2006/relationships/hyperlink" Target="consultantplus://offline/ref=BA728B989EE6D0A2C9F4E65721C5ACC2357E719756ED0E11F9242E838ESAPEG" TargetMode="External"/><Relationship Id="rId5" Type="http://schemas.openxmlformats.org/officeDocument/2006/relationships/hyperlink" Target="consultantplus://offline/ref=BA728B989EE6D0A2C9F4F94634C5ACC2367C759351ED0E11F9242E838EAEFF616132DFF90CE36BD2S5P1G" TargetMode="External"/><Relationship Id="rId15" Type="http://schemas.openxmlformats.org/officeDocument/2006/relationships/hyperlink" Target="consultantplus://offline/ref=BA728B989EE6D0A2C9F4E65721C5ACC2357E719756ED0E11F9242E838ESAPEG" TargetMode="External"/><Relationship Id="rId10" Type="http://schemas.openxmlformats.org/officeDocument/2006/relationships/hyperlink" Target="consultantplus://offline/ref=BA728B989EE6D0A2C9F4E65721C5ACC2357676925ABE5913A87120S8P6G" TargetMode="External"/><Relationship Id="rId19" Type="http://schemas.openxmlformats.org/officeDocument/2006/relationships/hyperlink" Target="consultantplus://offline/ref=BA728B989EE6D0A2C9F4F94634C5ACC2367D779154E10E11F9242E838EAEFF616132DFF90CE36BD2S5P8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A728B989EE6D0A2C9F4F94634C5ACC23679789456E80E11F9242E838EAEFF616132DFF90CE368D1S5PFG" TargetMode="External"/><Relationship Id="rId14" Type="http://schemas.openxmlformats.org/officeDocument/2006/relationships/hyperlink" Target="consultantplus://offline/ref=BA728B989EE6D0A2C9F4F94634C5ACC23679739E58EB0E11F9242E838EAEFF616132DFF90CE36BD7S5P9G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2123</Words>
  <Characters>12103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Николаевна Мишина</dc:creator>
  <cp:lastModifiedBy>Елена Николаевна Мишина</cp:lastModifiedBy>
  <cp:revision>1</cp:revision>
  <dcterms:created xsi:type="dcterms:W3CDTF">2017-01-23T06:15:00Z</dcterms:created>
  <dcterms:modified xsi:type="dcterms:W3CDTF">2017-01-23T06:15:00Z</dcterms:modified>
</cp:coreProperties>
</file>