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Приказ Комитета правопорядка и безопасности Ленинградской области</w:t>
      </w:r>
      <w:r w:rsidRPr="006D488F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  <w:t>от 4 апреля 2014 г. N 4</w:t>
      </w:r>
      <w:r w:rsidRPr="006D488F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  <w:t>"Об утверждении Положения о порядке рассмотрения документов о выплате денежного вознаграждения гражданам за добровольно сданное оружие, боеприпасы, взрывчатые вещества и взрывные устройства и порядке принятия решения о выплате денежного вознаграждения или об отказе в выплате"</w:t>
      </w:r>
    </w:p>
    <w:p w:rsidR="006D488F" w:rsidRPr="006D488F" w:rsidRDefault="006D488F" w:rsidP="006D488F">
      <w:pPr>
        <w:pBdr>
          <w:bottom w:val="dashed" w:sz="6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</w:pPr>
      <w:r w:rsidRPr="006D488F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6D488F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от</w:t>
      </w:r>
      <w:proofErr w:type="gramEnd"/>
      <w:r w:rsidRPr="006D488F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t>: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464C55"/>
          <w:sz w:val="23"/>
          <w:szCs w:val="23"/>
          <w:lang w:eastAsia="ru-RU"/>
        </w:rPr>
        <w:t>9 июля 2014 г., 1 июня 2015 г., 1 сентября, 22 ноября 2016 г., 21 марта 2018 г.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Во исполнение </w:t>
      </w:r>
      <w:hyperlink r:id="rId5" w:anchor="/document/22900039/entry/1004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пункта 4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Порядка выплаты гражданам денежного вознаграждения за добровольную сдачу оружия, боеприпасов, взрывчатых веществ и взрывных устройств, утвержденного </w:t>
      </w:r>
      <w:hyperlink r:id="rId6" w:anchor="/document/22900039/entry/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постановлением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Правительства Ленинградской области от 31 мая 2013 года N 154,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приказываю: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Утвердить Положение о порядке рассмотрения документов о выплате денежного вознаграждения гражданам за добровольно сданное оружие, боеприпасы, взрывчатые вещества и взрывные устройства и порядке принятия решения о выплате денежного вознаграждения или об отказе в выплате вознаграждения (</w:t>
      </w:r>
      <w:hyperlink r:id="rId7" w:anchor="/document/22911266/entry/100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приложение 1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).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Утвердить Состав комиссии по выплате денежного вознаграждения гражданам за добровольно сданное оружие, боеприпасы, взрывчатые вещества и взрывные устройства (</w:t>
      </w:r>
      <w:hyperlink r:id="rId8" w:anchor="/document/22911266/entry/200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приложение 2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).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3. </w:t>
      </w:r>
      <w:proofErr w:type="gramStart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Контроль за</w:t>
      </w:r>
      <w:proofErr w:type="gramEnd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исполнением настоящего приказа оставляю за собой.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6D488F" w:rsidRPr="006D488F" w:rsidTr="006D488F">
        <w:tc>
          <w:tcPr>
            <w:tcW w:w="3300" w:type="pct"/>
            <w:shd w:val="clear" w:color="auto" w:fill="FFFFFF"/>
            <w:vAlign w:val="bottom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Председатель комитета правопорядка</w:t>
            </w:r>
            <w:r w:rsidRPr="006D488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br/>
              <w:t>и безопасности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С.Н. Смирнов</w:t>
            </w:r>
          </w:p>
        </w:tc>
      </w:tr>
    </w:tbl>
    <w:p w:rsid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  <w:lang w:eastAsia="ru-RU"/>
        </w:rPr>
      </w:pPr>
    </w:p>
    <w:p w:rsidR="006D488F" w:rsidRPr="006D488F" w:rsidRDefault="006D488F" w:rsidP="001F1A6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(приложение 1)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Положение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 порядке рассмотрения документов о выплате денежного вознаграждения гражданам за добровольно сданное оружие, боеприпасы, взрывчатые вещества и взрывные устройства и порядке принятия решения о выплате денежного вознаграждения или об отказе в выплате вознаграждения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(утв. </w:t>
      </w:r>
      <w:hyperlink r:id="rId9" w:anchor="/document/22911266/entry/0" w:history="1">
        <w:r w:rsidRPr="006D488F">
          <w:rPr>
            <w:rFonts w:ascii="Times New Roman" w:eastAsia="Times New Roman" w:hAnsi="Times New Roman" w:cs="Times New Roman"/>
            <w:color w:val="734C9B"/>
            <w:sz w:val="32"/>
            <w:szCs w:val="32"/>
            <w:lang w:eastAsia="ru-RU"/>
          </w:rPr>
          <w:t>приказом</w:t>
        </w:r>
      </w:hyperlink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 комитета правопорядка и безопасности 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lastRenderedPageBreak/>
        <w:t>Ленинградской области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от 4 апреля 2014 г. N 4)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1. </w:t>
      </w:r>
      <w:proofErr w:type="gramStart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Настоящее Положение разработано в соответствии с </w:t>
      </w:r>
      <w:hyperlink r:id="rId10" w:anchor="/document/22900039/entry/100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Порядком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выплаты гражданам денежного вознаграждения за добровольную сдачу оружия, боеприпасов, взрывчатых веществ и взрывных устройств (далее - Порядок), утвержденным </w:t>
      </w:r>
      <w:hyperlink r:id="rId11" w:anchor="/document/22900039/entry/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постановлением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Правительства Ленинградской области от 31 мая 2013 года N 154, и устанавливает порядок рассмотрения заявления и прилагаемых к нему документов, а также принятия решения о выплате денежного вознаграждения гражданам за добровольно сданное оружие, боеприпасы, взрывчатые</w:t>
      </w:r>
      <w:proofErr w:type="gramEnd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вещества и взрывные устройства или об отказе в выплате вознаграждения.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Рассмотрение заявления и прилагаемых к нему документов осуществляется комиссией по выплате гражданам денежного вознаграждения за добровольную сдачу оружия, боеприпасов, взрывчатых веществ и взрывных устройств (далее - Комиссия).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Заседания Комиссии проводятся в Комитете правопорядка и безопасности Ленинградской области (далее - Комитет) по мере поступления заявлений, но не реже 1 раза в квартал.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Заявления, поступившие в Комитет в период с 1 января по 30 сентября соответствующего года, рассматриваются Комиссией в текущем году.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Заявления, поступившие в Комитет в период с 1 октября по 31 декабря соответствующего года, рассматриваются Комиссией в первом квартале следующего года.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Выплата вознаграждения осуществляется по нормам и правилам, установленным </w:t>
      </w:r>
      <w:hyperlink r:id="rId12" w:anchor="/document/22900039/entry/0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постановлением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Правительства Ленинградской области от 31 мая 2013 года N 154 и действующим на момент рассмотрения Комиссией.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Комиссия рассматривает заявление и прилагаемые документы на предмет соответствия требованиям, установленным </w:t>
      </w:r>
      <w:hyperlink r:id="rId13" w:anchor="/document/22900039/entry/1003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пунктом 3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Порядка, и принимает решение о выплате денежного вознаграждения или об отказе в выплате по основаниям, установленным </w:t>
      </w:r>
      <w:hyperlink r:id="rId14" w:anchor="/document/22900039/entry/1031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пунктом 3.1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Порядка.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5. Распоряжение Комитета о выплате гражданам вознаграждения за добровольную сдачу оружия, боеприпасов, взрывчатых веществ и взрывных устройств (далее - Распоряжение) издается в течение 30 (тридцати) дней </w:t>
      </w:r>
      <w:proofErr w:type="gramStart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 даты заседания</w:t>
      </w:r>
      <w:proofErr w:type="gramEnd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Комиссии.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6. Перечисление денежных средств на банковский счет заявителя осуществляется отделом бюджетного учета и отчетности Комитета в течение 30 (тридцати) дней после издания Распоряжения.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7. Уведомление об отказе в выплате денежного вознаграждения с указанием причины отказа направляется гражданину в течение 30 (тридцати) дней </w:t>
      </w:r>
      <w:proofErr w:type="gramStart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 даты заседания</w:t>
      </w:r>
      <w:proofErr w:type="gramEnd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Комиссии.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8. Гражданин после устранения недостатков, послуживших основанием для принятия решения об отказе в выплате денежного вознаграждения, вправе обратиться повторно в Комитет правопорядка и безопасности с заявлением о выплате денежного вознаграждения и представить надлежащим образом оформленные документы.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9. Секретарь Комиссии: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Обеспечивает подготовку документов и материалов к заседанию Комиссии.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Проводит предварительную проверку поступивших заявлений и прилагаемых документов на соответствие требованиям, установленным </w:t>
      </w:r>
      <w:hyperlink r:id="rId15" w:anchor="/document/22900039/entry/1003" w:history="1">
        <w:r w:rsidRPr="006D488F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пунктом 3</w:t>
        </w:r>
      </w:hyperlink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Порядка.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случае несоответствия представленных гражданином документов и содержащихся в них сведений требованиям Порядка, либо представления документов не в полном объеме, возвращает документы гражданину и информирует о необходимости приведения документов в соответствие с требованиями.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Ведет протоколы заседаний Комиссии.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Готовит проект распоряжения Комитета о выплате гражданам вознаграждения за добровольную сдачу оружия, боеприпасов, взрывчатых веществ и взрывных устройств и обеспечивает его согласование.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случае принятия Комиссией решения об отказе в выплате денежного вознаграждения подготавливает уведомления гражданам с указанием причины отказа.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10. Комиссия в своей деятельности подотчетна председателю Комитета правопорядка и безопасности Ленинградской области.</w:t>
      </w:r>
    </w:p>
    <w:p w:rsidR="006D488F" w:rsidRPr="006D488F" w:rsidRDefault="006D488F" w:rsidP="001F1A6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(прилож</w:t>
      </w:r>
      <w:bookmarkStart w:id="0" w:name="_GoBack"/>
      <w:bookmarkEnd w:id="0"/>
      <w:r w:rsidRPr="006D488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ение 2)</w:t>
      </w:r>
    </w:p>
    <w:p w:rsidR="006D488F" w:rsidRPr="006D488F" w:rsidRDefault="006D488F" w:rsidP="006D48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Состав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комиссии по выплате гражданам денежного вознаграждения за добровольную сдачу оружия, боеприпасов, взрывчатых веществ и взрывных устройств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(утв. </w:t>
      </w:r>
      <w:hyperlink r:id="rId16" w:anchor="/document/22911266/entry/0" w:history="1">
        <w:r w:rsidRPr="006D488F">
          <w:rPr>
            <w:rFonts w:ascii="Times New Roman" w:eastAsia="Times New Roman" w:hAnsi="Times New Roman" w:cs="Times New Roman"/>
            <w:color w:val="734C9B"/>
            <w:sz w:val="32"/>
            <w:szCs w:val="32"/>
            <w:lang w:eastAsia="ru-RU"/>
          </w:rPr>
          <w:t>приказом</w:t>
        </w:r>
      </w:hyperlink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комитета правопорядка и безопасности Ленинградской области</w:t>
      </w:r>
      <w:r w:rsidRPr="006D488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от 4 апреля 2014 г. N 4)</w:t>
      </w:r>
    </w:p>
    <w:tbl>
      <w:tblPr>
        <w:tblW w:w="99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6570"/>
      </w:tblGrid>
      <w:tr w:rsidR="006D488F" w:rsidRPr="006D488F" w:rsidTr="006D488F">
        <w:tc>
          <w:tcPr>
            <w:tcW w:w="9915" w:type="dxa"/>
            <w:gridSpan w:val="2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комиссии</w:t>
            </w:r>
          </w:p>
        </w:tc>
      </w:tr>
      <w:tr w:rsidR="006D488F" w:rsidRPr="006D488F" w:rsidTr="006D488F">
        <w:tc>
          <w:tcPr>
            <w:tcW w:w="3345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Рябцев</w:t>
            </w:r>
          </w:p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Борисович</w:t>
            </w:r>
          </w:p>
        </w:tc>
        <w:tc>
          <w:tcPr>
            <w:tcW w:w="6570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первый заместитель председателя Комитета правопорядка и безопасности Ленинградской области - начальник департамента региональной безопасности</w:t>
            </w:r>
          </w:p>
        </w:tc>
      </w:tr>
      <w:tr w:rsidR="006D488F" w:rsidRPr="006D488F" w:rsidTr="006D488F">
        <w:tc>
          <w:tcPr>
            <w:tcW w:w="9915" w:type="dxa"/>
            <w:gridSpan w:val="2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Члены комиссии:</w:t>
            </w:r>
          </w:p>
        </w:tc>
      </w:tr>
      <w:tr w:rsidR="006D488F" w:rsidRPr="006D488F" w:rsidTr="006D488F">
        <w:tc>
          <w:tcPr>
            <w:tcW w:w="3345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 Васильевич</w:t>
            </w:r>
          </w:p>
        </w:tc>
        <w:tc>
          <w:tcPr>
            <w:tcW w:w="6570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начальник отдела правопорядка и безопасности Комитета правопорядка и безопасности Ленинградской области</w:t>
            </w:r>
          </w:p>
        </w:tc>
      </w:tr>
      <w:tr w:rsidR="006D488F" w:rsidRPr="006D488F" w:rsidTr="006D488F">
        <w:tc>
          <w:tcPr>
            <w:tcW w:w="3345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Савков</w:t>
            </w:r>
          </w:p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 Сергеевич</w:t>
            </w:r>
          </w:p>
        </w:tc>
        <w:tc>
          <w:tcPr>
            <w:tcW w:w="6570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старший инспектор отдела </w:t>
            </w:r>
            <w:proofErr w:type="gramStart"/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оборотом оружия Центра лицензионно-разрешительной работы Главного управления </w:t>
            </w:r>
            <w:proofErr w:type="spellStart"/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Росгвардии</w:t>
            </w:r>
            <w:proofErr w:type="spellEnd"/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Санкт-Петербургу и Ленинградской области</w:t>
            </w:r>
          </w:p>
        </w:tc>
      </w:tr>
      <w:tr w:rsidR="006D488F" w:rsidRPr="006D488F" w:rsidTr="006D488F">
        <w:tc>
          <w:tcPr>
            <w:tcW w:w="3345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Черепанова</w:t>
            </w:r>
          </w:p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 Константиновна</w:t>
            </w:r>
          </w:p>
        </w:tc>
        <w:tc>
          <w:tcPr>
            <w:tcW w:w="6570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ведущий специалист отдела бюджетного учета и отчетности Комитета правопорядка и безопасности Ленинградской области</w:t>
            </w:r>
          </w:p>
        </w:tc>
      </w:tr>
      <w:tr w:rsidR="006D488F" w:rsidRPr="006D488F" w:rsidTr="006D488F">
        <w:tc>
          <w:tcPr>
            <w:tcW w:w="9915" w:type="dxa"/>
            <w:gridSpan w:val="2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6D488F" w:rsidRPr="006D488F" w:rsidTr="006D488F">
        <w:tc>
          <w:tcPr>
            <w:tcW w:w="3345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Барболина</w:t>
            </w:r>
            <w:proofErr w:type="spellEnd"/>
          </w:p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Викторовна</w:t>
            </w:r>
          </w:p>
        </w:tc>
        <w:tc>
          <w:tcPr>
            <w:tcW w:w="6570" w:type="dxa"/>
            <w:hideMark/>
          </w:tcPr>
          <w:p w:rsidR="006D488F" w:rsidRPr="006D488F" w:rsidRDefault="006D488F" w:rsidP="006D4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консультант отдела правопорядка и безопасности Комитета правопорядка и безопасности Ленинградской области</w:t>
            </w:r>
          </w:p>
        </w:tc>
      </w:tr>
    </w:tbl>
    <w:p w:rsidR="009E6C11" w:rsidRDefault="001F1A64"/>
    <w:sectPr w:rsidR="009E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8F"/>
    <w:rsid w:val="00106061"/>
    <w:rsid w:val="001F0C9A"/>
    <w:rsid w:val="001F1A64"/>
    <w:rsid w:val="003C359C"/>
    <w:rsid w:val="006D488F"/>
    <w:rsid w:val="00C3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D48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D48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488F"/>
    <w:rPr>
      <w:color w:val="0000FF"/>
      <w:u w:val="single"/>
    </w:rPr>
  </w:style>
  <w:style w:type="paragraph" w:customStyle="1" w:styleId="s16">
    <w:name w:val="s_16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D4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D48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D48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488F"/>
    <w:rPr>
      <w:color w:val="0000FF"/>
      <w:u w:val="single"/>
    </w:rPr>
  </w:style>
  <w:style w:type="paragraph" w:customStyle="1" w:styleId="s16">
    <w:name w:val="s_16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6D4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D4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28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12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1107</Words>
  <Characters>6311</Characters>
  <Application>Microsoft Office Word</Application>
  <DocSecurity>0</DocSecurity>
  <Lines>52</Lines>
  <Paragraphs>14</Paragraphs>
  <ScaleCrop>false</ScaleCrop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Барболина</dc:creator>
  <cp:lastModifiedBy>Наталья Викторовна Барболина</cp:lastModifiedBy>
  <cp:revision>2</cp:revision>
  <dcterms:created xsi:type="dcterms:W3CDTF">2018-03-27T14:46:00Z</dcterms:created>
  <dcterms:modified xsi:type="dcterms:W3CDTF">2018-03-27T14:54:00Z</dcterms:modified>
</cp:coreProperties>
</file>